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ascii="方正大标宋简体" w:hAnsi="方正大标宋简体" w:eastAsia="方正大标宋简体" w:cs="方正大标宋简体"/>
          <w:sz w:val="48"/>
          <w:szCs w:val="56"/>
        </w:rPr>
      </w:pPr>
    </w:p>
    <w:p>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w:t>
      </w:r>
      <w:r>
        <w:rPr>
          <w:rFonts w:hint="eastAsia" w:ascii="方正大标宋简体" w:hAnsi="方正大标宋简体" w:eastAsia="方正大标宋简体" w:cs="方正大标宋简体"/>
          <w:sz w:val="48"/>
          <w:szCs w:val="56"/>
        </w:rPr>
        <w:t>Excel在财务中的应用</w:t>
      </w:r>
      <w:r>
        <w:rPr>
          <w:rFonts w:hint="eastAsia" w:ascii="方正大标宋简体" w:hAnsi="方正大标宋简体" w:eastAsia="方正大标宋简体" w:cs="方正大标宋简体"/>
          <w:sz w:val="48"/>
          <w:szCs w:val="56"/>
          <w:lang w:val="en-US" w:eastAsia="zh-CN"/>
        </w:rPr>
        <w:t>》教案</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both"/>
        <w:rPr>
          <w:rFonts w:hint="eastAsia"/>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方正大标宋简体" w:hAnsi="方正大标宋简体" w:eastAsia="方正大标宋简体" w:cs="方正大标宋简体"/>
          <w:sz w:val="28"/>
          <w:szCs w:val="36"/>
          <w:lang w:val="en-US" w:eastAsia="zh-CN"/>
        </w:rPr>
      </w:pPr>
    </w:p>
    <w:p>
      <w:pPr>
        <w:jc w:val="center"/>
        <w:rPr>
          <w:rFonts w:hint="eastAsia" w:ascii="黑体" w:hAnsi="黑体" w:eastAsia="黑体"/>
          <w:sz w:val="32"/>
          <w:szCs w:val="32"/>
          <w:lang w:eastAsia="zh-CN"/>
        </w:rPr>
      </w:pPr>
      <w:r>
        <w:rPr>
          <w:rFonts w:hint="eastAsia" w:ascii="黑体" w:hAnsi="黑体" w:eastAsia="黑体"/>
          <w:sz w:val="32"/>
          <w:szCs w:val="32"/>
          <w:lang w:val="en-US" w:eastAsia="zh-CN"/>
        </w:rPr>
        <w:t>课程</w:t>
      </w:r>
      <w:r>
        <w:rPr>
          <w:rFonts w:hint="eastAsia" w:ascii="黑体" w:hAnsi="黑体" w:eastAsia="黑体"/>
          <w:sz w:val="32"/>
          <w:szCs w:val="32"/>
        </w:rPr>
        <w:t>教案</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3971"/>
        <w:gridCol w:w="1631"/>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330" w:type="pct"/>
            <w:vAlign w:val="center"/>
          </w:tcPr>
          <w:p>
            <w:pPr>
              <w:spacing w:line="360" w:lineRule="exact"/>
              <w:jc w:val="center"/>
              <w:rPr>
                <w:rFonts w:hint="default" w:ascii="宋体" w:hAnsi="宋体" w:eastAsia="宋体" w:cs="宋体"/>
                <w:szCs w:val="21"/>
                <w:lang w:val="en-US"/>
              </w:rPr>
            </w:pPr>
            <w:r>
              <w:rPr>
                <w:rFonts w:hint="eastAsia" w:ascii="宋体" w:hAnsi="宋体" w:eastAsia="宋体" w:cs="宋体"/>
                <w:b/>
                <w:bCs/>
                <w:szCs w:val="21"/>
                <w:lang w:val="en-US" w:eastAsia="zh-CN"/>
              </w:rPr>
              <w:t>任务8.3 制作杜邦分析表</w:t>
            </w:r>
          </w:p>
        </w:tc>
        <w:tc>
          <w:tcPr>
            <w:tcW w:w="957"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0" w:type="pct"/>
            <w:vAlign w:val="center"/>
          </w:tcPr>
          <w:p>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w:t>
            </w:r>
            <w:r>
              <w:rPr>
                <w:rFonts w:hint="eastAsia" w:ascii="宋体" w:hAnsi="宋体" w:eastAsia="宋体" w:cs="宋体"/>
                <w:szCs w:val="21"/>
                <w:u w:val="single"/>
              </w:rPr>
              <w:t xml:space="preserve">  </w:t>
            </w:r>
            <w:r>
              <w:rPr>
                <w:rFonts w:hint="eastAsia" w:ascii="宋体" w:hAnsi="宋体" w:eastAsia="宋体" w:cs="宋体"/>
                <w:szCs w:val="21"/>
                <w:lang w:val="en-US"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1" w:type="pct"/>
            <w:vAlign w:val="center"/>
          </w:tcPr>
          <w:p>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188" w:type="pct"/>
            <w:gridSpan w:val="3"/>
            <w:vAlign w:val="center"/>
          </w:tcPr>
          <w:p>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val="en-US" w:eastAsia="zh-CN"/>
              </w:rPr>
              <w:t>周颖</w:t>
            </w:r>
            <w:r>
              <w:rPr>
                <w:rFonts w:hint="eastAsia" w:ascii="宋体" w:hAnsi="宋体" w:eastAsia="宋体" w:cs="宋体"/>
                <w:szCs w:val="21"/>
              </w:rPr>
              <w:t>，</w:t>
            </w:r>
            <w:r>
              <w:rPr>
                <w:rFonts w:hint="eastAsia" w:ascii="宋体" w:hAnsi="宋体" w:eastAsia="宋体" w:cs="宋体"/>
                <w:szCs w:val="21"/>
                <w:lang w:val="en-US" w:eastAsia="zh-CN"/>
              </w:rPr>
              <w:t>张竞存</w:t>
            </w:r>
            <w:r>
              <w:rPr>
                <w:rFonts w:hint="eastAsia" w:ascii="宋体" w:hAnsi="宋体" w:eastAsia="宋体" w:cs="宋体"/>
                <w:szCs w:val="21"/>
              </w:rPr>
              <w:t>，</w:t>
            </w:r>
            <w:r>
              <w:rPr>
                <w:rFonts w:hint="eastAsia" w:ascii="宋体" w:hAnsi="宋体" w:eastAsia="宋体" w:cs="宋体"/>
                <w:szCs w:val="21"/>
                <w:lang w:val="en-US" w:eastAsia="zh-CN"/>
              </w:rPr>
              <w:t>田凤珠</w:t>
            </w:r>
            <w:r>
              <w:rPr>
                <w:rFonts w:hint="eastAsia" w:ascii="宋体" w:hAnsi="宋体" w:eastAsia="宋体" w:cs="宋体"/>
                <w:szCs w:val="21"/>
              </w:rPr>
              <w:t>主编《</w:t>
            </w:r>
            <w:r>
              <w:rPr>
                <w:rFonts w:hint="eastAsia" w:ascii="宋体" w:hAnsi="宋体" w:eastAsia="宋体" w:cs="宋体"/>
                <w:szCs w:val="21"/>
                <w:lang w:val="en-US" w:eastAsia="zh-CN"/>
              </w:rPr>
              <w:t>Excel在财务中的应用</w:t>
            </w:r>
            <w:r>
              <w:rPr>
                <w:rFonts w:hint="eastAsia" w:ascii="宋体" w:hAnsi="宋体" w:eastAsia="宋体" w:cs="宋体"/>
                <w:szCs w:val="21"/>
              </w:rPr>
              <w:t>》</w:t>
            </w:r>
            <w:r>
              <w:rPr>
                <w:rFonts w:hint="eastAsia" w:ascii="宋体" w:hAnsi="宋体" w:eastAsia="宋体" w:cs="宋体"/>
                <w:szCs w:val="21"/>
                <w:lang w:val="en-US" w:eastAsia="zh-CN"/>
              </w:rPr>
              <w:t>北京</w:t>
            </w:r>
            <w:r>
              <w:rPr>
                <w:rFonts w:hint="eastAsia" w:ascii="宋体" w:hAnsi="宋体" w:eastAsia="宋体" w:cs="宋体"/>
                <w:szCs w:val="21"/>
              </w:rPr>
              <w:t>：航空工业出版社，2023.</w:t>
            </w:r>
            <w:r>
              <w:rPr>
                <w:rFonts w:hint="eastAsia" w:ascii="宋体" w:hAnsi="宋体" w:eastAsia="宋体" w:cs="宋体"/>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188" w:type="pct"/>
            <w:gridSpan w:val="3"/>
            <w:vAlign w:val="center"/>
          </w:tcPr>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知识目标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了解财务分析的目的，理解财务分析的程序和主要方法。</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 了解财务分析主要的数据来源。</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能力目标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掌握财务比率的计算公式，掌握财务图解分析的各种方法。</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②能熟练应用Excel建立财务比率分析模型。</w:t>
            </w:r>
          </w:p>
          <w:p>
            <w:pPr>
              <w:spacing w:line="240" w:lineRule="auto"/>
              <w:jc w:val="left"/>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素质目标</w:t>
            </w:r>
          </w:p>
          <w:p>
            <w:pPr>
              <w:spacing w:line="24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① 具有严谨、诚信和职业品质和良好的职业道德，具有良好的心理素质。</w:t>
            </w:r>
          </w:p>
          <w:p>
            <w:pPr>
              <w:spacing w:line="240" w:lineRule="auto"/>
              <w:jc w:val="left"/>
              <w:rPr>
                <w:rFonts w:hint="eastAsia" w:ascii="宋体" w:hAnsi="宋体" w:eastAsia="宋体" w:cs="宋体"/>
                <w:kern w:val="0"/>
                <w:sz w:val="24"/>
                <w:szCs w:val="24"/>
              </w:rPr>
            </w:pPr>
            <w:r>
              <w:rPr>
                <w:rFonts w:hint="eastAsia" w:ascii="宋体" w:hAnsi="宋体" w:eastAsia="宋体" w:cs="宋体"/>
                <w:b w:val="0"/>
                <w:bCs w:val="0"/>
                <w:kern w:val="0"/>
                <w:sz w:val="21"/>
                <w:szCs w:val="21"/>
                <w:lang w:val="en-US" w:eastAsia="zh-CN"/>
              </w:rPr>
              <w:t>② 具备认真、诚实、公正的品德，不弄虚作、不欺诈。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382" w:type="dxa"/>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szCs w:val="21"/>
              </w:rPr>
            </w:pPr>
            <w:r>
              <w:rPr>
                <w:rFonts w:hint="eastAsia" w:ascii="宋体" w:hAnsi="宋体" w:eastAsia="宋体" w:cs="宋体"/>
                <w:b/>
                <w:bCs/>
                <w:szCs w:val="21"/>
              </w:rPr>
              <w:t>重难点</w:t>
            </w:r>
          </w:p>
        </w:tc>
        <w:tc>
          <w:tcPr>
            <w:tcW w:w="7137" w:type="dxa"/>
            <w:gridSpan w:val="3"/>
            <w:vAlign w:val="center"/>
          </w:tcPr>
          <w:p>
            <w:pPr>
              <w:numPr>
                <w:ilvl w:val="0"/>
                <w:numId w:val="0"/>
              </w:numPr>
              <w:spacing w:line="240" w:lineRule="auto"/>
              <w:ind w:left="0" w:leftChars="0" w:firstLine="0" w:firstLineChars="0"/>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bidi="ar-SA"/>
              </w:rPr>
              <w:t>1.认识杜邦分析表</w:t>
            </w:r>
            <w:r>
              <w:rPr>
                <w:rFonts w:hint="eastAsia" w:ascii="宋体" w:hAnsi="宋体" w:eastAsia="宋体" w:cs="宋体"/>
                <w:kern w:val="0"/>
                <w:sz w:val="21"/>
                <w:szCs w:val="21"/>
                <w:lang w:val="en-US" w:eastAsia="zh-CN"/>
              </w:rPr>
              <w:t>。</w:t>
            </w:r>
          </w:p>
          <w:p>
            <w:pPr>
              <w:numPr>
                <w:ilvl w:val="0"/>
                <w:numId w:val="0"/>
              </w:numPr>
              <w:spacing w:line="240" w:lineRule="auto"/>
              <w:ind w:leftChars="0"/>
              <w:jc w:val="left"/>
              <w:rPr>
                <w:rFonts w:hint="eastAsia" w:ascii="宋体" w:hAnsi="宋体" w:eastAsia="宋体" w:cs="宋体"/>
                <w:kern w:val="0"/>
                <w:sz w:val="24"/>
                <w:szCs w:val="24"/>
              </w:rPr>
            </w:pPr>
            <w:r>
              <w:rPr>
                <w:rFonts w:hint="eastAsia" w:ascii="宋体" w:hAnsi="宋体" w:eastAsia="宋体" w:cs="宋体"/>
                <w:kern w:val="0"/>
                <w:sz w:val="21"/>
                <w:szCs w:val="21"/>
                <w:lang w:val="en-US" w:eastAsia="zh-CN"/>
              </w:rPr>
              <w:t>2.能制作杜邦分析表。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188" w:type="pct"/>
            <w:gridSpan w:val="3"/>
            <w:vAlign w:val="center"/>
          </w:tcPr>
          <w:p>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188" w:type="pct"/>
            <w:gridSpan w:val="3"/>
            <w:vAlign w:val="center"/>
          </w:tcPr>
          <w:p>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4188" w:type="pct"/>
            <w:gridSpan w:val="3"/>
            <w:vAlign w:val="center"/>
          </w:tcPr>
          <w:p>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布置课前任务</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提前熟悉教材</w:t>
            </w:r>
            <w:r>
              <w:rPr>
                <w:rFonts w:hint="eastAsia" w:ascii="宋体" w:hAnsi="宋体" w:eastAsia="宋体" w:cs="宋体"/>
                <w:szCs w:val="21"/>
                <w:lang w:eastAsia="zh-CN"/>
              </w:rPr>
              <w:t>、</w:t>
            </w:r>
            <w:r>
              <w:rPr>
                <w:rFonts w:hint="eastAsia" w:ascii="宋体" w:hAnsi="宋体" w:eastAsia="宋体" w:cs="宋体"/>
                <w:szCs w:val="21"/>
                <w:lang w:val="en-US" w:eastAsia="zh-CN"/>
              </w:rPr>
              <w:t>课程情况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使用</w:t>
            </w:r>
            <w:r>
              <w:rPr>
                <w:rFonts w:hint="eastAsia" w:ascii="宋体" w:hAnsi="宋体" w:eastAsia="宋体" w:cs="宋体"/>
                <w:szCs w:val="21"/>
                <w:lang w:val="en-US" w:eastAsia="zh-CN"/>
              </w:rPr>
              <w:t>互联</w:t>
            </w:r>
            <w:r>
              <w:rPr>
                <w:rFonts w:hint="eastAsia" w:ascii="宋体" w:hAnsi="宋体" w:eastAsia="宋体" w:cs="宋体"/>
                <w:szCs w:val="21"/>
              </w:rPr>
              <w:t>APP</w:t>
            </w:r>
            <w:r>
              <w:rPr>
                <w:rFonts w:hint="eastAsia" w:ascii="宋体" w:hAnsi="宋体" w:eastAsia="宋体" w:cs="宋体"/>
                <w:szCs w:val="21"/>
                <w:lang w:val="en-US" w:eastAsia="zh-CN"/>
              </w:rPr>
              <w:t>或者点名等方式</w:t>
            </w:r>
            <w:r>
              <w:rPr>
                <w:rFonts w:hint="eastAsia" w:ascii="宋体" w:hAnsi="宋体" w:eastAsia="宋体" w:cs="宋体"/>
                <w:szCs w:val="21"/>
              </w:rPr>
              <w:t>进行签到</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按照老师要求签到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tc>
        <w:tc>
          <w:tcPr>
            <w:tcW w:w="4188" w:type="pct"/>
            <w:gridSpan w:val="3"/>
            <w:vAlign w:val="center"/>
          </w:tcPr>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与学生简单互动，介绍课程内容、考核标准等</w:t>
            </w:r>
          </w:p>
          <w:p>
            <w:pPr>
              <w:spacing w:line="240" w:lineRule="auto"/>
              <w:jc w:val="left"/>
              <w:rPr>
                <w:rFonts w:hint="eastAsia" w:ascii="宋体" w:hAnsi="宋体" w:eastAsia="宋体" w:cs="宋体"/>
                <w:szCs w:val="21"/>
              </w:rPr>
            </w:pPr>
            <w:r>
              <w:rPr>
                <w:rFonts w:hint="eastAsia" w:ascii="宋体" w:hAnsi="宋体" w:eastAsia="宋体" w:cs="宋体"/>
                <w:b/>
                <w:bCs/>
                <w:szCs w:val="21"/>
              </w:rPr>
              <w:t>【学生】</w:t>
            </w:r>
            <w:r>
              <w:rPr>
                <w:rFonts w:hint="eastAsia" w:ascii="宋体" w:hAnsi="宋体" w:eastAsia="宋体" w:cs="宋体"/>
                <w:szCs w:val="21"/>
              </w:rPr>
              <w:t>聆听、互动</w:t>
            </w:r>
          </w:p>
          <w:p>
            <w:pPr>
              <w:spacing w:line="240" w:lineRule="auto"/>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讲述现实案例，导入新课。</w:t>
            </w:r>
          </w:p>
          <w:p>
            <w:pPr>
              <w:spacing w:line="240" w:lineRule="auto"/>
              <w:jc w:val="left"/>
              <w:rPr>
                <w:rFonts w:hint="default" w:ascii="宋体" w:hAnsi="宋体" w:eastAsia="宋体" w:cs="宋体"/>
                <w:szCs w:val="21"/>
                <w:lang w:val="en-US" w:eastAsia="zh-CN"/>
              </w:rPr>
            </w:pPr>
            <w:r>
              <w:rPr>
                <w:rFonts w:hint="eastAsia" w:ascii="宋体" w:hAnsi="宋体" w:eastAsia="宋体" w:cs="宋体"/>
                <w:b/>
                <w:bCs/>
                <w:szCs w:val="21"/>
              </w:rPr>
              <w:t>【学生】</w:t>
            </w:r>
            <w:r>
              <w:rPr>
                <w:rFonts w:hint="eastAsia" w:ascii="宋体" w:hAnsi="宋体" w:eastAsia="宋体" w:cs="宋体"/>
                <w:szCs w:val="21"/>
              </w:rPr>
              <w:t>聆听、思考</w:t>
            </w:r>
            <w:r>
              <w:rPr>
                <w:rFonts w:hint="eastAsia" w:ascii="宋体" w:hAnsi="宋体" w:eastAsia="宋体" w:cs="宋体"/>
                <w:szCs w:val="21"/>
                <w:lang w:eastAsia="zh-CN"/>
              </w:rPr>
              <w:t>、</w:t>
            </w:r>
            <w:r>
              <w:rPr>
                <w:rFonts w:hint="eastAsia" w:ascii="宋体" w:hAnsi="宋体" w:eastAsia="宋体" w:cs="宋体"/>
                <w:szCs w:val="21"/>
                <w:lang w:val="en-US" w:eastAsia="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tc>
        <w:tc>
          <w:tcPr>
            <w:tcW w:w="4188" w:type="pct"/>
            <w:gridSpan w:val="3"/>
            <w:vAlign w:val="center"/>
          </w:tcPr>
          <w:p>
            <w:pPr>
              <w:spacing w:line="240" w:lineRule="auto"/>
              <w:ind w:firstLine="422" w:firstLineChars="200"/>
              <w:jc w:val="left"/>
              <w:rPr>
                <w:rFonts w:hint="default" w:ascii="宋体" w:hAnsi="宋体" w:eastAsia="宋体" w:cs="宋体"/>
                <w:b w:val="0"/>
                <w:bCs w:val="0"/>
                <w:szCs w:val="21"/>
                <w:lang w:val="en-US" w:eastAsia="zh-CN"/>
              </w:rPr>
            </w:pPr>
            <w:r>
              <w:rPr>
                <w:rFonts w:hint="eastAsia" w:ascii="宋体" w:hAnsi="宋体" w:eastAsia="宋体" w:cs="宋体"/>
                <w:b/>
                <w:bCs/>
                <w:szCs w:val="21"/>
                <w:lang w:val="en-US" w:eastAsia="zh-CN"/>
              </w:rPr>
              <w:t>任务8.3 制作杜邦分析表</w:t>
            </w:r>
          </w:p>
          <w:p>
            <w:pPr>
              <w:numPr>
                <w:ilvl w:val="0"/>
                <w:numId w:val="0"/>
              </w:num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 xml:space="preserve">一、任务分析 </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杜邦分析表通过每个项目的分析框和连接线来建立企业的财务分析体系。杜邦分析可对公司的财务状况进行分析，并通过总资产净利率、净资产收益率、营业净利率和总资产周转率等内容了解公司的财务状况。 </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总资产净利率：销售净利率与总资产周转率的乘积。 </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净资产收益率：总资产净利率与权益乘数的乘积。 </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营业净利率：净利润与营业收入的比率。 </w:t>
            </w:r>
          </w:p>
          <w:p>
            <w:pPr>
              <w:spacing w:line="240" w:lineRule="auto"/>
              <w:ind w:firstLine="420" w:firstLineChars="20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 xml:space="preserve">总资产周转率：营业收入与资产平均总额的比率。 </w:t>
            </w:r>
          </w:p>
          <w:p>
            <w:pPr>
              <w:spacing w:line="240" w:lineRule="auto"/>
              <w:ind w:firstLine="420" w:firstLineChars="200"/>
              <w:jc w:val="left"/>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val="0"/>
                <w:bCs w:val="0"/>
                <w:sz w:val="21"/>
                <w:szCs w:val="21"/>
                <w:lang w:val="en-US" w:eastAsia="zh-CN"/>
              </w:rPr>
              <w:t>杜邦分析表是了解公司财务状况和分析公司财务比率的一种重要方法。在杜邦分析表中，通过各项目的分析框和连接线，建立一个相互联系的表格，是财务分析方法的一次重要革新。</w:t>
            </w:r>
          </w:p>
          <w:p>
            <w:pPr>
              <w:spacing w:line="240" w:lineRule="auto"/>
              <w:ind w:firstLine="422" w:firstLineChars="200"/>
              <w:jc w:val="left"/>
              <w:rPr>
                <w:rFonts w:hint="default"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二、</w:t>
            </w:r>
            <w:r>
              <w:rPr>
                <w:rFonts w:hint="eastAsia" w:asciiTheme="minorEastAsia" w:hAnsiTheme="minorEastAsia" w:cstheme="minorEastAsia"/>
                <w:b/>
                <w:bCs/>
                <w:sz w:val="21"/>
                <w:szCs w:val="21"/>
                <w:lang w:val="en-US" w:eastAsia="zh-CN"/>
              </w:rPr>
              <w:t>创建杜邦分析表（配合教材及Excel软件进行实操教学）</w:t>
            </w:r>
          </w:p>
          <w:p>
            <w:pPr>
              <w:ind w:firstLine="420" w:firstLineChars="200"/>
              <w:rPr>
                <w:rFonts w:hint="eastAsia" w:asciiTheme="minorEastAsia" w:hAnsiTheme="minorEastAsia" w:cstheme="minorEastAsia"/>
                <w:lang w:val="en-US" w:eastAsia="zh-CN"/>
              </w:rPr>
            </w:pPr>
            <w:r>
              <w:rPr>
                <w:rFonts w:hint="eastAsia" w:asciiTheme="minorEastAsia" w:hAnsiTheme="minorEastAsia" w:eastAsiaTheme="minorEastAsia" w:cstheme="minorEastAsia"/>
                <w:lang w:val="en-US" w:eastAsia="zh-CN"/>
              </w:rPr>
              <w:t xml:space="preserve">1. </w:t>
            </w:r>
            <w:r>
              <w:rPr>
                <w:rFonts w:hint="eastAsia" w:asciiTheme="minorEastAsia" w:hAnsiTheme="minorEastAsia" w:cstheme="minorEastAsia"/>
                <w:lang w:val="en-US" w:eastAsia="zh-CN"/>
              </w:rPr>
              <w:t>创建杜邦分析表</w:t>
            </w:r>
          </w:p>
          <w:p>
            <w:pPr>
              <w:ind w:firstLine="420" w:firstLineChars="200"/>
              <w:rPr>
                <w:rFonts w:hint="eastAsia" w:asciiTheme="minorEastAsia" w:hAnsiTheme="minorEastAsia" w:cstheme="minorEastAsia"/>
                <w:lang w:val="en-US" w:eastAsia="zh-CN"/>
              </w:rPr>
            </w:pPr>
            <w:r>
              <w:drawing>
                <wp:inline distT="0" distB="0" distL="114300" distR="114300">
                  <wp:extent cx="3778250" cy="1644015"/>
                  <wp:effectExtent l="0" t="0" r="1270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778250" cy="1644015"/>
                          </a:xfrm>
                          <a:prstGeom prst="rect">
                            <a:avLst/>
                          </a:prstGeom>
                          <a:noFill/>
                          <a:ln>
                            <a:noFill/>
                          </a:ln>
                        </pic:spPr>
                      </pic:pic>
                    </a:graphicData>
                  </a:graphic>
                </wp:inline>
              </w:drawing>
            </w:r>
          </w:p>
          <w:p>
            <w:pPr>
              <w:numPr>
                <w:ilvl w:val="0"/>
                <w:numId w:val="0"/>
              </w:numPr>
              <w:ind w:firstLine="420" w:firstLineChars="200"/>
              <w:rPr>
                <w:rFonts w:hint="eastAsia" w:asciiTheme="minorEastAsia" w:hAnsiTheme="minorEastAsia" w:cstheme="minorEastAsia"/>
                <w:lang w:val="en-US" w:eastAsia="zh-CN"/>
              </w:rPr>
            </w:pPr>
            <w:r>
              <w:rPr>
                <w:rFonts w:hint="eastAsia" w:asciiTheme="minorEastAsia" w:hAnsiTheme="minorEastAsia" w:eastAsiaTheme="minorEastAsia" w:cstheme="minorEastAsia"/>
                <w:kern w:val="2"/>
                <w:sz w:val="21"/>
                <w:szCs w:val="24"/>
                <w:lang w:val="en-US" w:eastAsia="zh-CN" w:bidi="ar-SA"/>
              </w:rPr>
              <w:t>2.</w:t>
            </w:r>
            <w:r>
              <w:rPr>
                <w:rFonts w:hint="eastAsia" w:asciiTheme="minorEastAsia" w:hAnsiTheme="minorEastAsia" w:cstheme="minorEastAsia"/>
                <w:lang w:val="en-US" w:eastAsia="zh-CN"/>
              </w:rPr>
              <w:t>计算分析表数据</w:t>
            </w:r>
          </w:p>
          <w:p>
            <w:pPr>
              <w:numPr>
                <w:ilvl w:val="0"/>
                <w:numId w:val="0"/>
              </w:numPr>
              <w:ind w:firstLine="420" w:firstLineChars="200"/>
              <w:rPr>
                <w:rFonts w:hint="eastAsia" w:ascii="宋体" w:hAnsi="宋体" w:eastAsia="宋体" w:cs="宋体"/>
                <w:szCs w:val="21"/>
                <w:lang w:eastAsia="zh-CN"/>
              </w:rPr>
            </w:pPr>
            <w:r>
              <w:drawing>
                <wp:inline distT="0" distB="0" distL="114300" distR="114300">
                  <wp:extent cx="3727450" cy="1565275"/>
                  <wp:effectExtent l="0" t="0" r="635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727450" cy="1565275"/>
                          </a:xfrm>
                          <a:prstGeom prst="rect">
                            <a:avLst/>
                          </a:prstGeom>
                          <a:noFill/>
                          <a:ln>
                            <a:noFill/>
                          </a:ln>
                        </pic:spPr>
                      </pic:pic>
                    </a:graphicData>
                  </a:graphic>
                </wp:inline>
              </w:drawing>
            </w:r>
          </w:p>
          <w:p>
            <w:pPr>
              <w:spacing w:line="240" w:lineRule="auto"/>
              <w:ind w:firstLine="420" w:firstLineChars="200"/>
              <w:jc w:val="left"/>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p>
        </w:tc>
        <w:tc>
          <w:tcPr>
            <w:tcW w:w="4188" w:type="pct"/>
            <w:gridSpan w:val="3"/>
            <w:vAlign w:val="center"/>
          </w:tcPr>
          <w:p>
            <w:pPr>
              <w:pStyle w:val="6"/>
              <w:spacing w:before="160" w:after="160" w:line="240" w:lineRule="auto"/>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1.教师简要总结本节课的要点。</w:t>
            </w:r>
          </w:p>
          <w:p>
            <w:pPr>
              <w:spacing w:line="240" w:lineRule="auto"/>
              <w:jc w:val="left"/>
              <w:rPr>
                <w:rFonts w:hint="eastAsia" w:ascii="宋体" w:hAnsi="宋体" w:eastAsia="宋体" w:cs="宋体"/>
                <w:color w:val="000000"/>
                <w:kern w:val="2"/>
                <w:sz w:val="21"/>
                <w:szCs w:val="24"/>
                <w:lang w:val="en-US" w:eastAsia="zh-CN" w:bidi="ar-SA"/>
              </w:rPr>
            </w:pPr>
            <w:r>
              <w:rPr>
                <w:rFonts w:hint="eastAsia" w:ascii="宋体" w:hAnsi="宋体" w:eastAsia="宋体" w:cs="宋体"/>
                <w:color w:val="000000"/>
                <w:kern w:val="2"/>
                <w:sz w:val="21"/>
                <w:szCs w:val="24"/>
                <w:lang w:val="en-US" w:eastAsia="zh-CN" w:bidi="ar-SA"/>
              </w:rPr>
              <w:t>2.学生总结回顾知识点。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vAlign w:val="center"/>
          </w:tcPr>
          <w:p>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备注</w:t>
            </w:r>
          </w:p>
        </w:tc>
        <w:tc>
          <w:tcPr>
            <w:tcW w:w="4188" w:type="pct"/>
            <w:gridSpan w:val="3"/>
            <w:vAlign w:val="center"/>
          </w:tcPr>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bookmarkStart w:id="0" w:name="_GoBack"/>
            <w:bookmarkEnd w:id="0"/>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p>
            <w:pPr>
              <w:spacing w:line="240" w:lineRule="auto"/>
              <w:jc w:val="left"/>
              <w:rPr>
                <w:rFonts w:hint="eastAsia" w:ascii="宋体" w:hAnsi="宋体" w:eastAsia="宋体" w:cs="宋体"/>
                <w:szCs w:val="21"/>
              </w:rPr>
            </w:pPr>
          </w:p>
        </w:tc>
      </w:tr>
    </w:tbl>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ZTA3ZTkzNmMyYjQ5ODg3ODE3MjdlODllODc2Y2EifQ=="/>
  </w:docVars>
  <w:rsids>
    <w:rsidRoot w:val="00000000"/>
    <w:rsid w:val="002E1F6F"/>
    <w:rsid w:val="004321C9"/>
    <w:rsid w:val="01E93D47"/>
    <w:rsid w:val="031246E3"/>
    <w:rsid w:val="03377C36"/>
    <w:rsid w:val="060A79EB"/>
    <w:rsid w:val="06B62CBE"/>
    <w:rsid w:val="09F762E9"/>
    <w:rsid w:val="0D5E19E1"/>
    <w:rsid w:val="0D9C1713"/>
    <w:rsid w:val="0EE7435D"/>
    <w:rsid w:val="113D05BD"/>
    <w:rsid w:val="11CB0B08"/>
    <w:rsid w:val="13A12B04"/>
    <w:rsid w:val="13DE5984"/>
    <w:rsid w:val="14406CFD"/>
    <w:rsid w:val="19937EBA"/>
    <w:rsid w:val="1A097E5E"/>
    <w:rsid w:val="1AFF58CC"/>
    <w:rsid w:val="1B8E7BC4"/>
    <w:rsid w:val="1C9A74E5"/>
    <w:rsid w:val="223374FA"/>
    <w:rsid w:val="2277734E"/>
    <w:rsid w:val="22FD2D7A"/>
    <w:rsid w:val="248675C0"/>
    <w:rsid w:val="262529CD"/>
    <w:rsid w:val="263B1B4F"/>
    <w:rsid w:val="2714014B"/>
    <w:rsid w:val="278F0C96"/>
    <w:rsid w:val="2DD70C24"/>
    <w:rsid w:val="2F1D4FD7"/>
    <w:rsid w:val="311C3F8A"/>
    <w:rsid w:val="34F311A7"/>
    <w:rsid w:val="35CE3202"/>
    <w:rsid w:val="399A4768"/>
    <w:rsid w:val="3C2F567E"/>
    <w:rsid w:val="400E1483"/>
    <w:rsid w:val="41DC41D9"/>
    <w:rsid w:val="44C70D8D"/>
    <w:rsid w:val="45402755"/>
    <w:rsid w:val="46B476E9"/>
    <w:rsid w:val="47CC25A0"/>
    <w:rsid w:val="4999777B"/>
    <w:rsid w:val="49BC1967"/>
    <w:rsid w:val="49DC6A05"/>
    <w:rsid w:val="4B3950EF"/>
    <w:rsid w:val="4C947082"/>
    <w:rsid w:val="4D1654E9"/>
    <w:rsid w:val="4E962AA6"/>
    <w:rsid w:val="50650525"/>
    <w:rsid w:val="53FB00D2"/>
    <w:rsid w:val="552A0C6F"/>
    <w:rsid w:val="568D0AE0"/>
    <w:rsid w:val="5B3D3676"/>
    <w:rsid w:val="5E8D1493"/>
    <w:rsid w:val="61D94219"/>
    <w:rsid w:val="6373711D"/>
    <w:rsid w:val="63F0211E"/>
    <w:rsid w:val="66496314"/>
    <w:rsid w:val="66C33EDD"/>
    <w:rsid w:val="67E561D1"/>
    <w:rsid w:val="6B886298"/>
    <w:rsid w:val="70745C01"/>
    <w:rsid w:val="72225236"/>
    <w:rsid w:val="736762F1"/>
    <w:rsid w:val="73C43625"/>
    <w:rsid w:val="75321A53"/>
    <w:rsid w:val="77DB1A68"/>
    <w:rsid w:val="78CB6F7B"/>
    <w:rsid w:val="792A2256"/>
    <w:rsid w:val="7A4E4DDD"/>
    <w:rsid w:val="7E484F80"/>
    <w:rsid w:val="7F423A9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character" w:styleId="5">
    <w:name w:val="Strong"/>
    <w:basedOn w:val="4"/>
    <w:autoRedefine/>
    <w:qFormat/>
    <w:uiPriority w:val="0"/>
    <w:rPr>
      <w:b/>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陆梓里</cp:lastModifiedBy>
  <dcterms:modified xsi:type="dcterms:W3CDTF">2024-05-20T10:03:53Z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E2EF6BA9659040059E0D1DDD24DFD99A_13</vt:lpwstr>
  </property>
</Properties>
</file>